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F4" w:rsidRPr="008C1CF4" w:rsidRDefault="008C1CF4" w:rsidP="008C1CF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8C1CF4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>ACCRUAL OF INCOME ON SECURITIES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3786"/>
        <w:gridCol w:w="1837"/>
        <w:gridCol w:w="2159"/>
      </w:tblGrid>
      <w:tr w:rsidR="008C1CF4" w:rsidRPr="008C1CF4" w:rsidTr="008C1CF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320821" w:rsidRDefault="008C1CF4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320821" w:rsidRDefault="008C1CF4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8C1CF4" w:rsidRPr="008C1CF4" w:rsidTr="008C1CF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320821" w:rsidRDefault="008C1CF4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320821" w:rsidRDefault="008C1CF4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C1CF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C1CF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8C1CF4" w:rsidRPr="008C1CF4" w:rsidTr="008C1CF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Accrual of income on securities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075467" w:rsidRDefault="008C1CF4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 of the company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meeting of the authority of the issuer: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Accrual of dividends on common shares: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sums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24.4100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a percentage of the nominal value of one share::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Accrual of dividends on preferred shares: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sums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a percentage of the nominal value of one share::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7C1EF9">
            <w:pPr>
              <w:rPr>
                <w:lang w:val="en-US"/>
              </w:rPr>
            </w:pPr>
            <w:r w:rsidRPr="008C1CF4">
              <w:rPr>
                <w:lang w:val="en-US"/>
              </w:rPr>
              <w:t>Accrual of income on corporate bonds: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7C1EF9">
            <w:pPr>
              <w:rPr>
                <w:lang w:val="en-US"/>
              </w:rPr>
            </w:pPr>
            <w:r w:rsidRPr="008C1CF4">
              <w:rPr>
                <w:lang w:val="en-US"/>
              </w:rPr>
              <w:t xml:space="preserve">in </w:t>
            </w:r>
            <w:proofErr w:type="spellStart"/>
            <w:r w:rsidRPr="008C1CF4">
              <w:rPr>
                <w:lang w:val="en-US"/>
              </w:rPr>
              <w:t>soums</w:t>
            </w:r>
            <w:proofErr w:type="spellEnd"/>
            <w:r w:rsidRPr="008C1CF4">
              <w:rPr>
                <w:lang w:val="en-US"/>
              </w:rPr>
              <w:t xml:space="preserve"> per one bond: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7C1EF9">
            <w:pPr>
              <w:rPr>
                <w:lang w:val="en-US"/>
              </w:rPr>
            </w:pPr>
            <w:r w:rsidRPr="008C1CF4">
              <w:rPr>
                <w:lang w:val="en-US"/>
              </w:rPr>
              <w:t>as a percentage of the par value of one bond: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7C1EF9">
            <w:pPr>
              <w:rPr>
                <w:lang w:val="en-US"/>
              </w:rPr>
            </w:pPr>
            <w:r w:rsidRPr="008C1CF4">
              <w:rPr>
                <w:lang w:val="en-US"/>
              </w:rPr>
              <w:t>Accrual of income on infrastructure bonds: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7C1EF9">
            <w:pPr>
              <w:rPr>
                <w:lang w:val="en-US"/>
              </w:rPr>
            </w:pPr>
            <w:r w:rsidRPr="008C1CF4">
              <w:rPr>
                <w:lang w:val="en-US"/>
              </w:rPr>
              <w:t xml:space="preserve">in </w:t>
            </w:r>
            <w:proofErr w:type="spellStart"/>
            <w:r w:rsidRPr="008C1CF4">
              <w:rPr>
                <w:lang w:val="en-US"/>
              </w:rPr>
              <w:t>soums</w:t>
            </w:r>
            <w:proofErr w:type="spellEnd"/>
            <w:r w:rsidRPr="008C1CF4">
              <w:rPr>
                <w:lang w:val="en-US"/>
              </w:rPr>
              <w:t xml:space="preserve"> per one bond: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7C1EF9">
            <w:pPr>
              <w:rPr>
                <w:lang w:val="en-US"/>
              </w:rPr>
            </w:pPr>
            <w:r w:rsidRPr="008C1CF4">
              <w:rPr>
                <w:lang w:val="en-US"/>
              </w:rPr>
              <w:t>as a percentage of the par value of one bond: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commencement and completion of payment of income on securities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Expiration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common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shares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preferred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shares</w:t>
            </w:r>
            <w:proofErr w:type="spellEnd"/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CF4" w:rsidRPr="008C1CF4" w:rsidTr="008C1C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 of payment of accrued income securities (cash, other property):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cash</w:t>
            </w:r>
          </w:p>
        </w:tc>
      </w:tr>
    </w:tbl>
    <w:p w:rsidR="008C1CF4" w:rsidRPr="008C1CF4" w:rsidRDefault="008C1CF4" w:rsidP="008C1C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205"/>
        <w:gridCol w:w="2895"/>
      </w:tblGrid>
      <w:tr w:rsidR="008C1CF4" w:rsidRPr="008C1CF4" w:rsidTr="008C1CF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AA5B92" w:rsidRDefault="008C1CF4" w:rsidP="00383F19">
            <w:proofErr w:type="spellStart"/>
            <w:r w:rsidRPr="00AA5B92">
              <w:t>Atadjanov</w:t>
            </w:r>
            <w:proofErr w:type="spellEnd"/>
            <w:r w:rsidRPr="00AA5B92">
              <w:t xml:space="preserve"> </w:t>
            </w:r>
            <w:proofErr w:type="spellStart"/>
            <w:r w:rsidRPr="00AA5B92">
              <w:t>Shamurat</w:t>
            </w:r>
            <w:proofErr w:type="spellEnd"/>
            <w:r w:rsidRPr="00AA5B92">
              <w:t xml:space="preserve"> </w:t>
            </w:r>
            <w:proofErr w:type="spellStart"/>
            <w:r w:rsidRPr="00AA5B92">
              <w:t>Khangeldievich</w:t>
            </w:r>
            <w:proofErr w:type="spellEnd"/>
          </w:p>
        </w:tc>
      </w:tr>
      <w:tr w:rsidR="008C1CF4" w:rsidRPr="008C1CF4" w:rsidTr="008C1CF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AA5B92" w:rsidRDefault="008C1CF4" w:rsidP="00383F19">
            <w:proofErr w:type="spellStart"/>
            <w:r w:rsidRPr="00AA5B92">
              <w:t>Saydabarov</w:t>
            </w:r>
            <w:proofErr w:type="spellEnd"/>
            <w:r w:rsidRPr="00AA5B92">
              <w:t xml:space="preserve"> </w:t>
            </w:r>
            <w:proofErr w:type="spellStart"/>
            <w:r w:rsidRPr="00AA5B92">
              <w:t>Muzaffar</w:t>
            </w:r>
            <w:proofErr w:type="spellEnd"/>
            <w:r w:rsidRPr="00AA5B92">
              <w:t xml:space="preserve"> </w:t>
            </w:r>
            <w:proofErr w:type="spellStart"/>
            <w:r w:rsidRPr="00AA5B92">
              <w:t>Saidrasulovich</w:t>
            </w:r>
            <w:proofErr w:type="spellEnd"/>
          </w:p>
        </w:tc>
      </w:tr>
      <w:tr w:rsidR="008C1CF4" w:rsidRPr="008C1CF4" w:rsidTr="008C1CF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Pr="008C1CF4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CF4" w:rsidRDefault="008C1CF4" w:rsidP="00383F19">
            <w:proofErr w:type="spellStart"/>
            <w:r w:rsidRPr="00AA5B92">
              <w:t>Abdurahmanov</w:t>
            </w:r>
            <w:proofErr w:type="spellEnd"/>
            <w:r w:rsidRPr="00AA5B92">
              <w:t xml:space="preserve"> </w:t>
            </w:r>
            <w:proofErr w:type="spellStart"/>
            <w:r w:rsidRPr="00AA5B92">
              <w:t>Bahodir</w:t>
            </w:r>
            <w:proofErr w:type="spellEnd"/>
            <w:r w:rsidRPr="00AA5B92">
              <w:t xml:space="preserve"> </w:t>
            </w:r>
            <w:proofErr w:type="spellStart"/>
            <w:r w:rsidRPr="00AA5B92">
              <w:t>Bakhtiyorovich</w:t>
            </w:r>
            <w:proofErr w:type="spellEnd"/>
          </w:p>
        </w:tc>
      </w:tr>
    </w:tbl>
    <w:p w:rsidR="006B026B" w:rsidRDefault="006B026B"/>
    <w:sectPr w:rsidR="006B026B" w:rsidSect="006B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8C1CF4"/>
    <w:rsid w:val="006B026B"/>
    <w:rsid w:val="008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C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1CF4"/>
    <w:rPr>
      <w:b/>
      <w:bCs/>
    </w:rPr>
  </w:style>
  <w:style w:type="character" w:styleId="a4">
    <w:name w:val="Hyperlink"/>
    <w:basedOn w:val="a0"/>
    <w:uiPriority w:val="99"/>
    <w:semiHidden/>
    <w:unhideWhenUsed/>
    <w:rsid w:val="008C1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526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47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2022-03-08T19:05:00Z</dcterms:created>
  <dcterms:modified xsi:type="dcterms:W3CDTF">2022-03-08T19:06:00Z</dcterms:modified>
</cp:coreProperties>
</file>